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145C1" w14:textId="77777777" w:rsidR="00C36418" w:rsidRPr="00C36418" w:rsidRDefault="00C36418" w:rsidP="00C36418">
      <w:pPr>
        <w:pStyle w:val="Rubrik1"/>
      </w:pPr>
      <w:r w:rsidRPr="00C36418">
        <w:t>Domare nivå 2</w:t>
      </w:r>
    </w:p>
    <w:p w14:paraId="660E088E" w14:textId="77777777" w:rsidR="00C36418" w:rsidRPr="00C36418" w:rsidRDefault="00C36418" w:rsidP="00C36418">
      <w:r w:rsidRPr="00C36418">
        <w:rPr>
          <w:b/>
          <w:bCs/>
        </w:rPr>
        <w:t>Behörighet</w:t>
      </w:r>
    </w:p>
    <w:p w14:paraId="436B0AC6" w14:textId="77777777" w:rsidR="00C36418" w:rsidRPr="00C36418" w:rsidRDefault="00C36418" w:rsidP="00C36418">
      <w:r w:rsidRPr="00C36418">
        <w:t>Som domare nivå 2:</w:t>
      </w:r>
      <w:r w:rsidRPr="00C36418">
        <w:br/>
        <w:t> Kan man döma på alla tävlingar.</w:t>
      </w:r>
      <w:r w:rsidRPr="00C36418">
        <w:br/>
        <w:t> Kan man döma alla banklasser Elit-mini samt veteran.</w:t>
      </w:r>
      <w:r w:rsidRPr="00C36418">
        <w:br/>
        <w:t> Kan man inte döma höjd/längd klasser.</w:t>
      </w:r>
      <w:r w:rsidRPr="00C36418">
        <w:br/>
        <w:t> Kan man inte döma Svenskt Mästerskap.</w:t>
      </w:r>
      <w:r w:rsidRPr="00C36418">
        <w:br/>
        <w:t> Kan man inte vara ledare för domarlägret.</w:t>
      </w:r>
    </w:p>
    <w:p w14:paraId="7C8929F0" w14:textId="77777777" w:rsidR="00C36418" w:rsidRPr="00C36418" w:rsidRDefault="00C36418" w:rsidP="00C36418">
      <w:r w:rsidRPr="00C36418">
        <w:t>Utdelning av varningar/diskvalificering görs i samråd med en domare nivå 1.</w:t>
      </w:r>
    </w:p>
    <w:p w14:paraId="351ADE7D" w14:textId="77777777" w:rsidR="00C36418" w:rsidRPr="00C36418" w:rsidRDefault="00C36418" w:rsidP="00C36418">
      <w:r w:rsidRPr="00C36418">
        <w:t xml:space="preserve">Aktuell bana som domare nivå 1 ska döma måste först godkännas av en domare nivå 2. Detsamma gäller det färdiga protokollet från aktuell klass. Domaren ska godkänna och underteckna protokollet för att kontrollera att pinnar/cert är korrekt uträknade. Det är inte Domarens ansvar att se över att klassen är korrekt dömd. Vem som godkänt bana och protokoll ska framgå i en kommentar på protokollet. Delas varning/diskvalificering ut ska det framgå på rapporteringen vilken nivå 1 domare som varit med i beslutet. </w:t>
      </w:r>
    </w:p>
    <w:p w14:paraId="62D63674" w14:textId="55EF8400" w:rsidR="00C36418" w:rsidRPr="00C36418" w:rsidRDefault="00C36418" w:rsidP="00C36418">
      <w:r w:rsidRPr="00C36418">
        <w:br/>
        <w:t> </w:t>
      </w:r>
      <w:r w:rsidRPr="00C36418">
        <w:rPr>
          <w:b/>
          <w:bCs/>
        </w:rPr>
        <w:t>Kursen</w:t>
      </w:r>
      <w:r w:rsidRPr="00C36418">
        <w:br/>
        <w:t> -Kursen kostar 2000kr.</w:t>
      </w:r>
      <w:r w:rsidRPr="00C36418">
        <w:br/>
        <w:t> -Licensen gäller i 2 år utan krav på antal dömda klasser.</w:t>
      </w:r>
      <w:r w:rsidRPr="00C36418">
        <w:br/>
        <w:t> -Uppdatering kostar 1000kr.</w:t>
      </w:r>
      <w:r w:rsidRPr="00C36418">
        <w:br/>
        <w:t> -Uppgradering till domarlicens är kostnadsfritt.</w:t>
      </w:r>
      <w:r w:rsidRPr="00C36418">
        <w:br/>
        <w:t> -Första omprovet är gratis &amp; inte individanpassat.</w:t>
      </w:r>
      <w:r w:rsidRPr="00C36418">
        <w:br/>
        <w:t> </w:t>
      </w:r>
      <w:r w:rsidRPr="00C36418">
        <w:br/>
        <w:t xml:space="preserve"> Möjlighet till provskrivning för B-licens kan erbjudas upp 4ggr per år. </w:t>
      </w:r>
      <w:r w:rsidRPr="00C36418">
        <w:br/>
        <w:t xml:space="preserve"> Förberedande uppgifter inför provtillfälle kan påbörjas när som helst. </w:t>
      </w:r>
      <w:r w:rsidRPr="00C36418">
        <w:br/>
        <w:t xml:space="preserve"> Provet sker digitalt där man behöver </w:t>
      </w:r>
      <w:r>
        <w:t xml:space="preserve">en viss procent rätt </w:t>
      </w:r>
      <w:r w:rsidRPr="00C36418">
        <w:t xml:space="preserve">för att bli godkänd. Omprov sker vid nästa provtillfälle och är inte individanpassat. </w:t>
      </w:r>
    </w:p>
    <w:p w14:paraId="4EF3E033" w14:textId="77777777" w:rsidR="00C36418" w:rsidRPr="00C36418" w:rsidRDefault="00C36418" w:rsidP="00C36418">
      <w:r w:rsidRPr="00C36418">
        <w:br/>
        <w:t> </w:t>
      </w:r>
      <w:r w:rsidRPr="00C36418">
        <w:rPr>
          <w:b/>
          <w:bCs/>
        </w:rPr>
        <w:t>Förberedande uppgifter</w:t>
      </w:r>
      <w:r w:rsidRPr="00C36418">
        <w:br/>
        <w:t xml:space="preserve"> Inför provtillfället ska studenten gjort klart förberedande uppgifter enligt dokument </w:t>
      </w:r>
      <w:r w:rsidRPr="00C36418">
        <w:rPr>
          <w:b/>
          <w:bCs/>
        </w:rPr>
        <w:t>Uppgifter utbildning domare nivå 2 utöver provskrivning.</w:t>
      </w:r>
      <w:r w:rsidRPr="00C36418">
        <w:t xml:space="preserve"> Är inte dessa gjorda och godkända till provtillfället får studenten vänta till nästa tillfälle. </w:t>
      </w:r>
      <w:proofErr w:type="spellStart"/>
      <w:r w:rsidRPr="00C36418">
        <w:t>Mätuppgift</w:t>
      </w:r>
      <w:proofErr w:type="spellEnd"/>
      <w:r w:rsidRPr="00C36418">
        <w:t xml:space="preserve"> och länk till filmer delas ut till studenten i samband med anmälan till kursen</w:t>
      </w:r>
    </w:p>
    <w:p w14:paraId="7CECD91E" w14:textId="77777777" w:rsidR="00C36418" w:rsidRPr="00C36418" w:rsidRDefault="00C36418" w:rsidP="00C36418">
      <w:r w:rsidRPr="00C36418">
        <w:t> </w:t>
      </w:r>
    </w:p>
    <w:p w14:paraId="255256E0" w14:textId="77777777" w:rsidR="00C36418" w:rsidRPr="00C36418" w:rsidRDefault="00C36418" w:rsidP="00C36418">
      <w:r w:rsidRPr="00C36418">
        <w:rPr>
          <w:b/>
          <w:bCs/>
        </w:rPr>
        <w:t>Provtillfället</w:t>
      </w:r>
    </w:p>
    <w:p w14:paraId="62DB9655" w14:textId="77777777" w:rsidR="00C36418" w:rsidRPr="00C36418" w:rsidRDefault="00C36418" w:rsidP="00C36418">
      <w:r w:rsidRPr="00C36418">
        <w:t xml:space="preserve">Provtillfället hålls vid ett tillfälle, rättning och genomgång sker direkt i anslutning till provet. </w:t>
      </w:r>
      <w:r w:rsidRPr="00C36418">
        <w:br/>
        <w:t> </w:t>
      </w:r>
    </w:p>
    <w:p w14:paraId="36CE1C6E" w14:textId="77777777" w:rsidR="00C36418" w:rsidRDefault="00C36418" w:rsidP="00C36418">
      <w:pPr>
        <w:rPr>
          <w:b/>
          <w:bCs/>
        </w:rPr>
      </w:pPr>
    </w:p>
    <w:p w14:paraId="67615697" w14:textId="77777777" w:rsidR="00C36418" w:rsidRDefault="00C36418" w:rsidP="00C36418">
      <w:pPr>
        <w:rPr>
          <w:b/>
          <w:bCs/>
        </w:rPr>
      </w:pPr>
    </w:p>
    <w:p w14:paraId="1D23153F" w14:textId="1C258B65" w:rsidR="00C36418" w:rsidRPr="00C36418" w:rsidRDefault="00C36418" w:rsidP="00C36418">
      <w:r w:rsidRPr="00C36418">
        <w:rPr>
          <w:b/>
          <w:bCs/>
        </w:rPr>
        <w:lastRenderedPageBreak/>
        <w:t>Anmälan till kursen</w:t>
      </w:r>
    </w:p>
    <w:p w14:paraId="65F2C79C" w14:textId="77777777" w:rsidR="00C36418" w:rsidRPr="00C36418" w:rsidRDefault="00C36418" w:rsidP="00C36418">
      <w:r w:rsidRPr="00C36418">
        <w:t xml:space="preserve">DK annonserar ut provdatum minst 2 månader innan aktuellt provdatum. Annons ska ske som utskick till klubbarna samt på sociala medier. </w:t>
      </w:r>
    </w:p>
    <w:p w14:paraId="2DE08E94" w14:textId="77777777" w:rsidR="00C36418" w:rsidRPr="00C36418" w:rsidRDefault="00C36418" w:rsidP="00C36418">
      <w:r w:rsidRPr="00C36418">
        <w:t>Annonsen ska innehålla provdatum och sista anmälningsdag.</w:t>
      </w:r>
    </w:p>
    <w:p w14:paraId="1ACA949E" w14:textId="098B0393" w:rsidR="00C36418" w:rsidRPr="00C36418" w:rsidRDefault="00C36418" w:rsidP="00C36418">
      <w:r w:rsidRPr="00C36418">
        <w:t xml:space="preserve">Anmälan till kursen ska ske via klubbens </w:t>
      </w:r>
      <w:proofErr w:type="gramStart"/>
      <w:r w:rsidRPr="00C36418">
        <w:t>mail</w:t>
      </w:r>
      <w:proofErr w:type="gramEnd"/>
      <w:r w:rsidRPr="00C36418">
        <w:t>. Blanketten för anmälan till domarläger ska bifoga</w:t>
      </w:r>
      <w:r>
        <w:t>s</w:t>
      </w:r>
      <w:r w:rsidRPr="00C36418">
        <w:t xml:space="preserve">. DK återkopplar efter sista anmälningsdag om studenten är antagen till kursen. I samband med det faktureras klubben avgiften för kursen. </w:t>
      </w:r>
    </w:p>
    <w:p w14:paraId="68B4247F" w14:textId="77777777" w:rsidR="00C36418" w:rsidRPr="00C36418" w:rsidRDefault="00C36418" w:rsidP="00C36418">
      <w:r w:rsidRPr="00C36418">
        <w:t> </w:t>
      </w:r>
    </w:p>
    <w:p w14:paraId="61E917B1" w14:textId="77777777" w:rsidR="00C36418" w:rsidRPr="00C36418" w:rsidRDefault="00C36418" w:rsidP="00C36418">
      <w:r w:rsidRPr="00C36418">
        <w:rPr>
          <w:b/>
          <w:bCs/>
        </w:rPr>
        <w:t>Aspirantlicens</w:t>
      </w:r>
    </w:p>
    <w:p w14:paraId="463ECF4C" w14:textId="77777777" w:rsidR="00C36418" w:rsidRPr="00C36418" w:rsidRDefault="00C36418" w:rsidP="00C36418">
      <w:r w:rsidRPr="00C36418">
        <w:t>Inom en vecka från provet meddelas studenten om de klarat kursen och tilldelas en aspirantlicens för nivå 2. För att uppgradera aspirantlicensen till en vanlig licens ska ett antal aspirantuppgifter genomföras inom 6 månaderna. Uppgifterna rapporteras in i ett formulär till DK som godkänner och tilldelar licens</w:t>
      </w:r>
    </w:p>
    <w:p w14:paraId="71907D79" w14:textId="77777777" w:rsidR="00920751" w:rsidRDefault="00920751"/>
    <w:sectPr w:rsidR="009207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418"/>
    <w:rsid w:val="001969B4"/>
    <w:rsid w:val="001D08B5"/>
    <w:rsid w:val="006254BD"/>
    <w:rsid w:val="00920751"/>
    <w:rsid w:val="00C36418"/>
    <w:rsid w:val="00E1718A"/>
    <w:rsid w:val="00E26D16"/>
    <w:rsid w:val="00EA57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9C80"/>
  <w15:chartTrackingRefBased/>
  <w15:docId w15:val="{5E458D0E-FB96-48D6-81B9-23239947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36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36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3641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3641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3641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3641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3641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3641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3641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3641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3641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3641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3641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3641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3641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3641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3641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36418"/>
    <w:rPr>
      <w:rFonts w:eastAsiaTheme="majorEastAsia" w:cstheme="majorBidi"/>
      <w:color w:val="272727" w:themeColor="text1" w:themeTint="D8"/>
    </w:rPr>
  </w:style>
  <w:style w:type="paragraph" w:styleId="Rubrik">
    <w:name w:val="Title"/>
    <w:basedOn w:val="Normal"/>
    <w:next w:val="Normal"/>
    <w:link w:val="RubrikChar"/>
    <w:uiPriority w:val="10"/>
    <w:qFormat/>
    <w:rsid w:val="00C36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3641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3641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3641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3641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36418"/>
    <w:rPr>
      <w:i/>
      <w:iCs/>
      <w:color w:val="404040" w:themeColor="text1" w:themeTint="BF"/>
    </w:rPr>
  </w:style>
  <w:style w:type="paragraph" w:styleId="Liststycke">
    <w:name w:val="List Paragraph"/>
    <w:basedOn w:val="Normal"/>
    <w:uiPriority w:val="34"/>
    <w:qFormat/>
    <w:rsid w:val="00C36418"/>
    <w:pPr>
      <w:ind w:left="720"/>
      <w:contextualSpacing/>
    </w:pPr>
  </w:style>
  <w:style w:type="character" w:styleId="Starkbetoning">
    <w:name w:val="Intense Emphasis"/>
    <w:basedOn w:val="Standardstycketeckensnitt"/>
    <w:uiPriority w:val="21"/>
    <w:qFormat/>
    <w:rsid w:val="00C36418"/>
    <w:rPr>
      <w:i/>
      <w:iCs/>
      <w:color w:val="0F4761" w:themeColor="accent1" w:themeShade="BF"/>
    </w:rPr>
  </w:style>
  <w:style w:type="paragraph" w:styleId="Starktcitat">
    <w:name w:val="Intense Quote"/>
    <w:basedOn w:val="Normal"/>
    <w:next w:val="Normal"/>
    <w:link w:val="StarktcitatChar"/>
    <w:uiPriority w:val="30"/>
    <w:qFormat/>
    <w:rsid w:val="00C36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36418"/>
    <w:rPr>
      <w:i/>
      <w:iCs/>
      <w:color w:val="0F4761" w:themeColor="accent1" w:themeShade="BF"/>
    </w:rPr>
  </w:style>
  <w:style w:type="character" w:styleId="Starkreferens">
    <w:name w:val="Intense Reference"/>
    <w:basedOn w:val="Standardstycketeckensnitt"/>
    <w:uiPriority w:val="32"/>
    <w:qFormat/>
    <w:rsid w:val="00C364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390467">
      <w:bodyDiv w:val="1"/>
      <w:marLeft w:val="0"/>
      <w:marRight w:val="0"/>
      <w:marTop w:val="0"/>
      <w:marBottom w:val="0"/>
      <w:divBdr>
        <w:top w:val="none" w:sz="0" w:space="0" w:color="auto"/>
        <w:left w:val="none" w:sz="0" w:space="0" w:color="auto"/>
        <w:bottom w:val="none" w:sz="0" w:space="0" w:color="auto"/>
        <w:right w:val="none" w:sz="0" w:space="0" w:color="auto"/>
      </w:divBdr>
    </w:div>
    <w:div w:id="117769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2201</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 Nordén</dc:creator>
  <cp:keywords/>
  <dc:description/>
  <cp:lastModifiedBy>Alva Nordén</cp:lastModifiedBy>
  <cp:revision>1</cp:revision>
  <dcterms:created xsi:type="dcterms:W3CDTF">2025-05-16T10:26:00Z</dcterms:created>
  <dcterms:modified xsi:type="dcterms:W3CDTF">2025-05-16T10:28:00Z</dcterms:modified>
</cp:coreProperties>
</file>